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9E" w:rsidRDefault="0060609E" w:rsidP="0060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0609E" w:rsidRDefault="0060609E" w:rsidP="00D2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2CC68DA" wp14:editId="600D08DD">
            <wp:extent cx="3981450" cy="2231789"/>
            <wp:effectExtent l="0" t="0" r="0" b="0"/>
            <wp:docPr id="1" name="Рисунок 1" descr="Выбор игрушек по возрасту ребенка: от 0 до 6 лет - Блог о детск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 игрушек по возрасту ребенка: от 0 до 6 лет - Блог о детских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32" cy="223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9E" w:rsidRDefault="0060609E" w:rsidP="00D2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209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Какие игрушки способствуют речевому развитию?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901">
        <w:rPr>
          <w:rFonts w:ascii="Times New Roman" w:hAnsi="Times New Roman" w:cs="Times New Roman"/>
          <w:sz w:val="28"/>
          <w:szCs w:val="28"/>
        </w:rPr>
        <w:t xml:space="preserve">Игрушек у ребенка должно быть </w:t>
      </w:r>
      <w:r>
        <w:rPr>
          <w:rFonts w:ascii="Times New Roman" w:hAnsi="Times New Roman" w:cs="Times New Roman"/>
          <w:sz w:val="28"/>
          <w:szCs w:val="28"/>
        </w:rPr>
        <w:t>и не много, и не мало, а доста</w:t>
      </w:r>
      <w:r w:rsidRPr="00D20901">
        <w:rPr>
          <w:rFonts w:ascii="Times New Roman" w:hAnsi="Times New Roman" w:cs="Times New Roman"/>
          <w:sz w:val="28"/>
          <w:szCs w:val="28"/>
        </w:rPr>
        <w:t>точно. При этом отметим, что при подходящей родительской стратегии,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игрушками становятся и палочки, найденные на улице, и настоящие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кастрюли, и папины старые носки.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901">
        <w:rPr>
          <w:rFonts w:ascii="Times New Roman" w:hAnsi="Times New Roman" w:cs="Times New Roman"/>
          <w:sz w:val="28"/>
          <w:szCs w:val="28"/>
        </w:rPr>
        <w:t>Отдельных игрушек для развития именно речи не так много, так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или иначе, все игрушки преследуют и</w:t>
      </w:r>
      <w:r w:rsidR="00E1712D">
        <w:rPr>
          <w:rFonts w:ascii="Times New Roman" w:hAnsi="Times New Roman" w:cs="Times New Roman"/>
          <w:sz w:val="28"/>
          <w:szCs w:val="28"/>
        </w:rPr>
        <w:t xml:space="preserve"> другие развивающие цели, одна</w:t>
      </w:r>
      <w:r w:rsidRPr="00D20901">
        <w:rPr>
          <w:rFonts w:ascii="Times New Roman" w:hAnsi="Times New Roman" w:cs="Times New Roman"/>
          <w:sz w:val="28"/>
          <w:szCs w:val="28"/>
        </w:rPr>
        <w:t>ко мы приведем здесь необходимый перечень игрового материала с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указанием, каким образом он воздействует на речевое развитие.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901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правила выбора и использования </w:t>
      </w:r>
      <w:r w:rsidRPr="00D20901">
        <w:rPr>
          <w:rFonts w:ascii="Times New Roman" w:hAnsi="Times New Roman" w:cs="Times New Roman"/>
          <w:b/>
          <w:bCs/>
          <w:sz w:val="28"/>
          <w:szCs w:val="28"/>
        </w:rPr>
        <w:t>игрушек для развития речи: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1. Соответствие игрушек реальным предметам и объектам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по цвету, форме и пр.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901">
        <w:rPr>
          <w:rFonts w:ascii="Times New Roman" w:hAnsi="Times New Roman" w:cs="Times New Roman"/>
          <w:sz w:val="28"/>
          <w:szCs w:val="28"/>
        </w:rPr>
        <w:t>Например, стоит избегать покупки розовых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обезьян или кукол с излишне крупной головой. При выборе дерев</w:t>
      </w:r>
      <w:r>
        <w:rPr>
          <w:rFonts w:ascii="Times New Roman" w:hAnsi="Times New Roman" w:cs="Times New Roman"/>
          <w:sz w:val="28"/>
          <w:szCs w:val="28"/>
        </w:rPr>
        <w:t>ян</w:t>
      </w:r>
      <w:r w:rsidRPr="00D20901">
        <w:rPr>
          <w:rFonts w:ascii="Times New Roman" w:hAnsi="Times New Roman" w:cs="Times New Roman"/>
          <w:sz w:val="28"/>
          <w:szCs w:val="28"/>
        </w:rPr>
        <w:t>ных рамок‐вкладышей или картинного материала также необходимо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следить за реалистичностью изображений.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2. Разнообразие материалов, из которых сделаны игрушки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одного и того же типа. Например, пирамидка может быть деревянной,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связанной, свалянной из шерсти, пластиковой, резиновой и пр., а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для игр могут звенеть, сверкать, шуршать, колоться и т.д.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3. Сенсорные свойств</w:t>
      </w:r>
      <w:r w:rsidR="00E1712D">
        <w:rPr>
          <w:rFonts w:ascii="Times New Roman" w:hAnsi="Times New Roman" w:cs="Times New Roman"/>
          <w:sz w:val="28"/>
          <w:szCs w:val="28"/>
        </w:rPr>
        <w:t>а игрушки должны подходить кон</w:t>
      </w:r>
      <w:r w:rsidRPr="00D20901">
        <w:rPr>
          <w:rFonts w:ascii="Times New Roman" w:hAnsi="Times New Roman" w:cs="Times New Roman"/>
          <w:sz w:val="28"/>
          <w:szCs w:val="28"/>
        </w:rPr>
        <w:t>кретному ребенку. В связи с тем, что у детей с отсутствием речи часто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встречаются нарушения модуляции сенсорной информации, выбирая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игрушк</w:t>
      </w:r>
      <w:r w:rsidR="00E1712D">
        <w:rPr>
          <w:rFonts w:ascii="Times New Roman" w:hAnsi="Times New Roman" w:cs="Times New Roman"/>
          <w:sz w:val="28"/>
          <w:szCs w:val="28"/>
        </w:rPr>
        <w:t>у, задумайтесь: не испугается ли</w:t>
      </w:r>
      <w:r w:rsidRPr="00D20901">
        <w:rPr>
          <w:rFonts w:ascii="Times New Roman" w:hAnsi="Times New Roman" w:cs="Times New Roman"/>
          <w:sz w:val="28"/>
          <w:szCs w:val="28"/>
        </w:rPr>
        <w:t xml:space="preserve"> ребенок зайчика, сшитого из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настоящего меха? не слишком ли шершавая игрушка? достаточны ли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яркие цвета у этой пирамидки? и т.п.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4. Сортируйте игрушки по ко</w:t>
      </w:r>
      <w:r w:rsidR="00E1712D">
        <w:rPr>
          <w:rFonts w:ascii="Times New Roman" w:hAnsi="Times New Roman" w:cs="Times New Roman"/>
          <w:sz w:val="28"/>
          <w:szCs w:val="28"/>
        </w:rPr>
        <w:t>робкам, ящикам и пр. в зависимо</w:t>
      </w:r>
      <w:r w:rsidRPr="00D20901">
        <w:rPr>
          <w:rFonts w:ascii="Times New Roman" w:hAnsi="Times New Roman" w:cs="Times New Roman"/>
          <w:sz w:val="28"/>
          <w:szCs w:val="28"/>
        </w:rPr>
        <w:t>сти от стоящих перед вами задач. На одной неделе для вас актуальны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коробки, в одной из которых лежат все звери, а в другой ‐ птицы. На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следующей ‐ в одной коробке будут ле</w:t>
      </w:r>
      <w:r w:rsidR="00E1712D">
        <w:rPr>
          <w:rFonts w:ascii="Times New Roman" w:hAnsi="Times New Roman" w:cs="Times New Roman"/>
          <w:sz w:val="28"/>
          <w:szCs w:val="28"/>
        </w:rPr>
        <w:t>жать мягкие, а в другой — колю</w:t>
      </w:r>
      <w:r w:rsidRPr="00D20901">
        <w:rPr>
          <w:rFonts w:ascii="Times New Roman" w:hAnsi="Times New Roman" w:cs="Times New Roman"/>
          <w:sz w:val="28"/>
          <w:szCs w:val="28"/>
        </w:rPr>
        <w:t>чие предметы. На такие коробки, корзинки и мешочки лучше наклеить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значок ‐ обозначение, что</w:t>
      </w:r>
      <w:r w:rsidR="00E1712D">
        <w:rPr>
          <w:rFonts w:ascii="Times New Roman" w:hAnsi="Times New Roman" w:cs="Times New Roman"/>
          <w:sz w:val="28"/>
          <w:szCs w:val="28"/>
        </w:rPr>
        <w:t xml:space="preserve"> </w:t>
      </w:r>
      <w:r w:rsidRPr="00D20901">
        <w:rPr>
          <w:rFonts w:ascii="Times New Roman" w:hAnsi="Times New Roman" w:cs="Times New Roman"/>
          <w:sz w:val="28"/>
          <w:szCs w:val="28"/>
        </w:rPr>
        <w:t>будет способствовать развитию инициативы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lastRenderedPageBreak/>
        <w:t>ребенка по выбору игры. Внимание! Не заставляйте неговорящего ре‐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бенка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убирать игрушки самостоятельно одной фразой «Убери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!», он вполне может не согласиться не потому что, не хочет, а потому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что не понимает, как это сделать. П</w:t>
      </w:r>
      <w:r w:rsidR="00E1712D">
        <w:rPr>
          <w:rFonts w:ascii="Times New Roman" w:hAnsi="Times New Roman" w:cs="Times New Roman"/>
          <w:sz w:val="28"/>
          <w:szCs w:val="28"/>
        </w:rPr>
        <w:t>омогите ребенку сортировать иг</w:t>
      </w:r>
      <w:r w:rsidRPr="00D20901">
        <w:rPr>
          <w:rFonts w:ascii="Times New Roman" w:hAnsi="Times New Roman" w:cs="Times New Roman"/>
          <w:sz w:val="28"/>
          <w:szCs w:val="28"/>
        </w:rPr>
        <w:t>рушки, превратив это в игру.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5. Для развития мотивации и преодоления негативизма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иногда стоит завести одну игрушку‐героя ваших занятий. Например,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зайчик или фея, или пират, который от своего лица просит ребенка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сделать что‐либо, а также выдает поощрения (в частности, лакомство).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В случае, если ребенок вел себя негативно, то именно зайчик или пират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не дадут ему лакомство, а не мама.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901">
        <w:rPr>
          <w:rFonts w:ascii="Times New Roman" w:hAnsi="Times New Roman" w:cs="Times New Roman"/>
          <w:b/>
          <w:bCs/>
          <w:sz w:val="28"/>
          <w:szCs w:val="28"/>
        </w:rPr>
        <w:t>Примерный перечень необходимых игрушек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1. Куклы и фигурки людей с н</w:t>
      </w:r>
      <w:r w:rsidR="00E1712D">
        <w:rPr>
          <w:rFonts w:ascii="Times New Roman" w:hAnsi="Times New Roman" w:cs="Times New Roman"/>
          <w:sz w:val="28"/>
          <w:szCs w:val="28"/>
        </w:rPr>
        <w:t>абором атрибутов для игры в них.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Ошибочно считать, что куклы не нужны мальчикам. Именно на кукле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ребенок учится имитировать действия взрослого, а способность к ими‐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чрезвычайно важна для развития речи. Куклы могут быть: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чиками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и девочками, взрослыми и </w:t>
      </w:r>
      <w:r w:rsidR="00E1712D">
        <w:rPr>
          <w:rFonts w:ascii="Times New Roman" w:hAnsi="Times New Roman" w:cs="Times New Roman"/>
          <w:sz w:val="28"/>
          <w:szCs w:val="28"/>
        </w:rPr>
        <w:t>малышами. Фигурки людей исполь</w:t>
      </w:r>
      <w:r w:rsidRPr="00D20901">
        <w:rPr>
          <w:rFonts w:ascii="Times New Roman" w:hAnsi="Times New Roman" w:cs="Times New Roman"/>
          <w:sz w:val="28"/>
          <w:szCs w:val="28"/>
        </w:rPr>
        <w:t>зуются в сюжетных играх, позволяют развивать словарь. Например, фи‐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гурки в одежде, атрибутивной для профессий: фигурки повара, доктора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и пр. для закрепления названий профессий и разви</w:t>
      </w:r>
      <w:r w:rsidR="00C31A71">
        <w:rPr>
          <w:rFonts w:ascii="Times New Roman" w:hAnsi="Times New Roman" w:cs="Times New Roman"/>
          <w:sz w:val="28"/>
          <w:szCs w:val="28"/>
        </w:rPr>
        <w:t>тия понимания гла</w:t>
      </w:r>
      <w:r w:rsidRPr="00D20901">
        <w:rPr>
          <w:rFonts w:ascii="Times New Roman" w:hAnsi="Times New Roman" w:cs="Times New Roman"/>
          <w:sz w:val="28"/>
          <w:szCs w:val="28"/>
        </w:rPr>
        <w:t>голов: «лечит», «готовит» и пр. Фигурки членов семьи для отработки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понятий: старше ‐ младше, брат‐сестра, сын‐дочка, высокий ‐ низкий.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Фигурки сказочных персонажей: гномов, фей, пиратов, русалок и пр.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позволяют обогатить словарь редко встречающимися глаголами: кол‐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дует, ныряет, хулиганит и В европейских странах и США в продаже</w:t>
      </w:r>
    </w:p>
    <w:p w:rsidR="00D20901" w:rsidRPr="00D20901" w:rsidRDefault="00C31A7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фи</w:t>
      </w:r>
      <w:r w:rsidR="00D20901" w:rsidRPr="00D20901">
        <w:rPr>
          <w:rFonts w:ascii="Times New Roman" w:hAnsi="Times New Roman" w:cs="Times New Roman"/>
          <w:sz w:val="28"/>
          <w:szCs w:val="28"/>
        </w:rPr>
        <w:t>гурки людей с инвалидностью.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2. Фигурки животных. </w:t>
      </w:r>
      <w:r w:rsidR="00C31A71">
        <w:rPr>
          <w:rFonts w:ascii="Times New Roman" w:hAnsi="Times New Roman" w:cs="Times New Roman"/>
          <w:sz w:val="28"/>
          <w:szCs w:val="28"/>
        </w:rPr>
        <w:t>Для неговорящих детей лучше по</w:t>
      </w:r>
      <w:r w:rsidRPr="00D20901">
        <w:rPr>
          <w:rFonts w:ascii="Times New Roman" w:hAnsi="Times New Roman" w:cs="Times New Roman"/>
          <w:sz w:val="28"/>
          <w:szCs w:val="28"/>
        </w:rPr>
        <w:t>добрать тех животных, названия которых имеют простую слоговую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структуру, доступную для повторения неговорящим ребенком: коза,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пума, лиса, сова, медуза, киса, бык, панда и т.п. Помимо закрепления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названий самих животных, у ребенка появляется возможность в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игро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вой форме запомнить глаголы, обозначающие способы передвижения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(плавает, прыгает, летает), при</w:t>
      </w:r>
      <w:r w:rsidR="00C31A71">
        <w:rPr>
          <w:rFonts w:ascii="Times New Roman" w:hAnsi="Times New Roman" w:cs="Times New Roman"/>
          <w:sz w:val="28"/>
          <w:szCs w:val="28"/>
        </w:rPr>
        <w:t>ема пищи (грызет, жует</w:t>
      </w:r>
      <w:r w:rsidRPr="00D20901">
        <w:rPr>
          <w:rFonts w:ascii="Times New Roman" w:hAnsi="Times New Roman" w:cs="Times New Roman"/>
          <w:sz w:val="28"/>
          <w:szCs w:val="28"/>
        </w:rPr>
        <w:t>, лакает), звуча‐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(мычит, блеет); или прилагательные: злой, полосатый, колючий.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Желательно, чтобы одно и то же животное было представлено в раз‐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ном типаже: резиновый еж, пластиковый, связанный, свалянный из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шерсти и пр., а также одного типа, но разные по виду: несколько раз‐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резиновых ежей. И тогда вы сможете сформировать у ребенка еще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и грамматические показатели: еж ‐ ежи ‐ ежата.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3. Игрушки и наборы для </w:t>
      </w:r>
      <w:r w:rsidR="00C31A71">
        <w:rPr>
          <w:rFonts w:ascii="Times New Roman" w:hAnsi="Times New Roman" w:cs="Times New Roman"/>
          <w:sz w:val="28"/>
          <w:szCs w:val="28"/>
        </w:rPr>
        <w:t>сюжетных игр: в доктора, в поч</w:t>
      </w:r>
      <w:r w:rsidRPr="00D20901">
        <w:rPr>
          <w:rFonts w:ascii="Times New Roman" w:hAnsi="Times New Roman" w:cs="Times New Roman"/>
          <w:sz w:val="28"/>
          <w:szCs w:val="28"/>
        </w:rPr>
        <w:t>тальона; в «званый ужин», в «нашеств</w:t>
      </w:r>
      <w:r w:rsidR="00C31A71">
        <w:rPr>
          <w:rFonts w:ascii="Times New Roman" w:hAnsi="Times New Roman" w:cs="Times New Roman"/>
          <w:sz w:val="28"/>
          <w:szCs w:val="28"/>
        </w:rPr>
        <w:t>ие инопланетян», в «приготовле</w:t>
      </w:r>
      <w:r w:rsidRPr="00D20901">
        <w:rPr>
          <w:rFonts w:ascii="Times New Roman" w:hAnsi="Times New Roman" w:cs="Times New Roman"/>
          <w:sz w:val="28"/>
          <w:szCs w:val="28"/>
        </w:rPr>
        <w:t>ние лекарств» и пр. Здесь используются</w:t>
      </w:r>
      <w:r w:rsidR="00C31A71">
        <w:rPr>
          <w:rFonts w:ascii="Times New Roman" w:hAnsi="Times New Roman" w:cs="Times New Roman"/>
          <w:sz w:val="28"/>
          <w:szCs w:val="28"/>
        </w:rPr>
        <w:t xml:space="preserve"> как готовые игрушки, так и са</w:t>
      </w:r>
      <w:r w:rsidRPr="00D20901">
        <w:rPr>
          <w:rFonts w:ascii="Times New Roman" w:hAnsi="Times New Roman" w:cs="Times New Roman"/>
          <w:sz w:val="28"/>
          <w:szCs w:val="28"/>
        </w:rPr>
        <w:t>модельные.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4. Игровые наборы для проигрывания сказок. Например,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для игры в сказку «Колобок» могут быть использованы перчаточные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куклы, пальчиковые куклы, конструкторы сказки, фигурки животных и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lastRenderedPageBreak/>
        <w:t>колобок из настоящего теста.</w:t>
      </w:r>
    </w:p>
    <w:p w:rsidR="00D20901" w:rsidRPr="00D20901" w:rsidRDefault="00C31A7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901" w:rsidRPr="00D20901">
        <w:rPr>
          <w:rFonts w:ascii="Times New Roman" w:hAnsi="Times New Roman" w:cs="Times New Roman"/>
          <w:sz w:val="28"/>
          <w:szCs w:val="28"/>
        </w:rPr>
        <w:t>. Игрушечная еда для кормления животных и отработки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предложно‐падежных форм: «коза ест сено, собака ест мясо, кошка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пьет молоко» и т.п. А затем: «мишка ест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малинУ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, собака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косточкУ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» и пр.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Рыбку дадим кому?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МишкЕ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лисЕ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кискЕ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» и пр. А также для закрепления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близких по значению глаголов: жарить‐варить‐печь; развитию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понима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относительных прилагательных: хлебный, овощной, яблочный.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7. Дидактические игры и игрушки: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>Разные пирамидки и к</w:t>
      </w:r>
      <w:r w:rsidR="00C31A71">
        <w:rPr>
          <w:rFonts w:ascii="Times New Roman" w:hAnsi="Times New Roman" w:cs="Times New Roman"/>
          <w:sz w:val="28"/>
          <w:szCs w:val="28"/>
        </w:rPr>
        <w:t>онструкторы, при их сборке сти</w:t>
      </w:r>
      <w:r w:rsidRPr="00D20901">
        <w:rPr>
          <w:rFonts w:ascii="Times New Roman" w:hAnsi="Times New Roman" w:cs="Times New Roman"/>
          <w:sz w:val="28"/>
          <w:szCs w:val="28"/>
        </w:rPr>
        <w:t>мулируйте ребенка к проговариванию цепочек слогов. Одно колечко 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«та», второе — «то», третье — снова «та» и т.д. При строительстве ба‐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из кубиков, учите ребенка соблюдать ритм, чередуя кубики разной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формы или цвета в заданной последовательности: красный ‐ белый;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красный ‐ красный ‐ белый.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 xml:space="preserve">Тематические рамки‐вкладыши и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по самым раз‐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темам: «животные», «фрукты», «машины» и др. Когда ребенок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собирает такие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, вкладывает в рамку контурные части,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сопрово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ждайте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его действия комментарием или вопросами: «Это капуста.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Вставь теперь что‐то колючее/кого‐то зубастого».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>Лото и картинки‐сцепки. Сейчас в продаже появилось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множество мультисенсорных лото, когда ребенок должен выбрать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подходящую картинку или игрушку по запаху, фактуре и т.п. Подобные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лото можно изготовить самостоятельно. Например, подготовив разные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по вкусу/цвету/запаху/фактуре наполнители для одинаковых баночек и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изображения этих наполнителей. Ребенку нужно будет попробовать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содержимое баночки и соотнести с соответствующей картинкой.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8. Сенсомоторные игрушки: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разнофактурных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мячиков: резиновых, связанных,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пласти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ковых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, звучащих по‐разному, сделанных из ротанга,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искусст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венной зелени, разные клубки ниток.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 xml:space="preserve">Корзина с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: пуховками, каталками, че‐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салками, щетками, зубными щетками, прищепками и пр.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 xml:space="preserve">Корзина с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разнофактурной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тканью разного размера: в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нее можно заворачивать ребенка, можно на ней сидеть, раскладывать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ее для животных, имитируя среды обитания (голубая ткань — вода,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желтая — песок); подбирать парные лоскуты; играть в прятки и пр.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>Наборы «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» (стеклянные шарики для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аквариумно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дизайна): из них выкладывать ритм, сочетая с проговариванием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; использовать в качестве имитации еды (красный ‐ это помидор,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оранжевый ‐ это морковка и т.п.), выкладывать из них узоры, как из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заики.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>Сенсорные коробки. Подробный список сенсорных ко‐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робок и варианты их использования представлены на авторском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сайте: </w:t>
      </w:r>
      <w:bookmarkStart w:id="0" w:name="_GoBack"/>
      <w:r w:rsidRPr="00D20901">
        <w:rPr>
          <w:rFonts w:ascii="Times New Roman" w:hAnsi="Times New Roman" w:cs="Times New Roman"/>
          <w:sz w:val="28"/>
          <w:szCs w:val="28"/>
        </w:rPr>
        <w:t>www.kinderquest.ru</w:t>
      </w:r>
      <w:bookmarkEnd w:id="0"/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 xml:space="preserve">Резиновые игрушки —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для коммуникативных игр,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тактильных ощущения и снятия психоэмоционального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напря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>Оборудования для развития сенсорной интеграции: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«яйцо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Кислинг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», утяжеленные одеяла и подушки, гамак или качели,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маты,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с различной поверхностью и пр.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>Набор свечей: в виде животных или предметов, разных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по форме, величине, цвету для развития понимания речи и навыков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самоконтроля: «Задуй красную свечу, подуй на зайчика».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>Набор музыкальных инструментов. Желательно, чтобы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это были не игрушечные инструменты с синтезированным звуком, а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настоящие инструменты, интересные и необычные для ребенка: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ахоко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музыка дождя, этнические маракасы и пр.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 xml:space="preserve">Аудиовизуальные приборы: микрофон для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различных слов и наушники для прослушивания бытовых шумов (воды,</w:t>
      </w:r>
    </w:p>
    <w:p w:rsidR="00D20901" w:rsidRPr="00D20901" w:rsidRDefault="00D20901" w:rsidP="00C3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шуршащей бумаги и т.п.); 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>Светодиодные светильники, оптоволоконные предмета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интерьера, проекторы звездного неба.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20901">
        <w:rPr>
          <w:rFonts w:ascii="Times New Roman" w:hAnsi="Times New Roman" w:cs="Times New Roman"/>
          <w:sz w:val="28"/>
          <w:szCs w:val="28"/>
        </w:rPr>
        <w:t xml:space="preserve">Наборы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разнофактурной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бумаги для нахождения в</w:t>
      </w:r>
      <w:r w:rsidR="00C31A71">
        <w:rPr>
          <w:rFonts w:ascii="Times New Roman" w:hAnsi="Times New Roman" w:cs="Times New Roman"/>
          <w:sz w:val="28"/>
          <w:szCs w:val="28"/>
        </w:rPr>
        <w:t xml:space="preserve"> </w:t>
      </w:r>
      <w:r w:rsidRPr="00D20901">
        <w:rPr>
          <w:rFonts w:ascii="Times New Roman" w:hAnsi="Times New Roman" w:cs="Times New Roman"/>
          <w:sz w:val="28"/>
          <w:szCs w:val="28"/>
        </w:rPr>
        <w:t>ней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картинок с изображениями нужных слов, а также для закрепления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голов‐действий: рвать, резать, бросать, дуть и т.п.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9. Развивающие фото‐книги. В результате накопления оп‐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ределенных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фотографий или специально организованных фотосессий,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у вас может появиться целая коллекция: эмоций ребенка и членов се‐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мьи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; его занятий (пьешь, ешь, одеваешься, читаешь, спишь и пр.); его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любимых игр и игрушек. Подобные фото‐книги являются важным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рументом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для развития, поскольку позволяют эмоционально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подкре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пить ежедневную деятельность, очень помогут вам в очереди или в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поездке занять малыша с пользой.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10. Песочница с обычным и кинетическим песком или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песочный стол для рисования.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11. Исследовательские корзины или сумки. Например,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мамина сумка», в которой лежат мамины: часы, помада, тени и др.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предметы с простыми названиями. Или же корзина с разными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предме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, собранными по дому: резиновыми, стеклянными, деревянными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и т.п.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12. Корзины с природным материалом для изучения его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свойств: мягким мхом, гладкими камнями, легкими перьями, налив‐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яблоками, ароматной корицей и пр.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13. Кукольные дома и предметы интерьера для них (это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гут быть также рыцарские замки или пещеры первобытных людей) для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формирования предметности лексики, создания образца фразы: «утюг,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чтобы гладить».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14. Куклы или зверята с комплектами одежды так для раз‐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 xml:space="preserve">вития грамматических показателей: «Оденем Вике </w:t>
      </w:r>
      <w:proofErr w:type="gramStart"/>
      <w:r w:rsidRPr="00D20901">
        <w:rPr>
          <w:rFonts w:ascii="Times New Roman" w:hAnsi="Times New Roman" w:cs="Times New Roman"/>
          <w:sz w:val="28"/>
          <w:szCs w:val="28"/>
        </w:rPr>
        <w:t>пана‐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 w:rsidRPr="00D2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юбкУ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,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курткУ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»</w:t>
      </w:r>
    </w:p>
    <w:p w:rsidR="00D20901" w:rsidRPr="00D20901" w:rsidRDefault="00D20901" w:rsidP="00D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lastRenderedPageBreak/>
        <w:t>15. Игры типа «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», которые позволяют закрепить </w:t>
      </w: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>‐</w:t>
      </w:r>
    </w:p>
    <w:p w:rsidR="00C31A71" w:rsidRDefault="00D20901" w:rsidP="00D209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90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20901">
        <w:rPr>
          <w:rFonts w:ascii="Times New Roman" w:hAnsi="Times New Roman" w:cs="Times New Roman"/>
          <w:sz w:val="28"/>
          <w:szCs w:val="28"/>
        </w:rPr>
        <w:t xml:space="preserve"> нужных </w:t>
      </w:r>
      <w:proofErr w:type="gramStart"/>
      <w:r w:rsidRPr="00D20901">
        <w:rPr>
          <w:rFonts w:ascii="Times New Roman" w:hAnsi="Times New Roman" w:cs="Times New Roman"/>
          <w:sz w:val="28"/>
          <w:szCs w:val="28"/>
        </w:rPr>
        <w:t>слов._</w:t>
      </w:r>
      <w:proofErr w:type="gramEnd"/>
    </w:p>
    <w:p w:rsidR="00C31A71" w:rsidRDefault="00D20901" w:rsidP="00C31A71">
      <w:pPr>
        <w:rPr>
          <w:rFonts w:ascii="Times New Roman" w:hAnsi="Times New Roman"/>
          <w:i/>
          <w:sz w:val="26"/>
          <w:szCs w:val="26"/>
        </w:rPr>
      </w:pPr>
      <w:proofErr w:type="gramStart"/>
      <w:r w:rsidRPr="00D20901">
        <w:rPr>
          <w:rFonts w:ascii="Times New Roman" w:hAnsi="Times New Roman" w:cs="Times New Roman"/>
          <w:sz w:val="28"/>
          <w:szCs w:val="28"/>
        </w:rPr>
        <w:t>_</w:t>
      </w:r>
      <w:r w:rsidR="00C31A71">
        <w:rPr>
          <w:rFonts w:ascii="Times New Roman" w:hAnsi="Times New Roman"/>
          <w:i/>
          <w:sz w:val="26"/>
          <w:szCs w:val="26"/>
        </w:rPr>
        <w:t>( Из</w:t>
      </w:r>
      <w:proofErr w:type="gramEnd"/>
      <w:r w:rsidR="00C31A71">
        <w:rPr>
          <w:rFonts w:ascii="Times New Roman" w:hAnsi="Times New Roman"/>
          <w:i/>
          <w:sz w:val="26"/>
          <w:szCs w:val="26"/>
        </w:rPr>
        <w:t xml:space="preserve"> книги М.И. </w:t>
      </w:r>
      <w:proofErr w:type="spellStart"/>
      <w:r w:rsidR="00C31A71">
        <w:rPr>
          <w:rFonts w:ascii="Times New Roman" w:hAnsi="Times New Roman"/>
          <w:i/>
          <w:sz w:val="26"/>
          <w:szCs w:val="26"/>
        </w:rPr>
        <w:t>Лынской</w:t>
      </w:r>
      <w:proofErr w:type="spellEnd"/>
      <w:r w:rsidR="00C31A71">
        <w:rPr>
          <w:rFonts w:ascii="Times New Roman" w:hAnsi="Times New Roman"/>
          <w:i/>
          <w:sz w:val="26"/>
          <w:szCs w:val="26"/>
        </w:rPr>
        <w:t xml:space="preserve"> «Неговорящий ребенок, инструкция по применению»)</w:t>
      </w:r>
    </w:p>
    <w:p w:rsidR="001F6298" w:rsidRPr="00D20901" w:rsidRDefault="001F6298" w:rsidP="00D209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298" w:rsidRPr="00D2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01"/>
    <w:rsid w:val="001F6298"/>
    <w:rsid w:val="0060609E"/>
    <w:rsid w:val="00C31A71"/>
    <w:rsid w:val="00D20901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15D4-4A37-44B2-9A72-D175E1D9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2020-05-28T19:40:00Z</dcterms:created>
  <dcterms:modified xsi:type="dcterms:W3CDTF">2020-05-28T20:11:00Z</dcterms:modified>
</cp:coreProperties>
</file>